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1402" w:rsidRDefault="006A76F6">
      <w:pPr>
        <w:rPr>
          <w:b/>
        </w:rPr>
      </w:pPr>
      <w:bookmarkStart w:id="0" w:name="_GoBack"/>
      <w:bookmarkEnd w:id="0"/>
      <w:r w:rsidRPr="006A76F6">
        <w:rPr>
          <w:b/>
        </w:rPr>
        <w:t>Calibrating the prison population</w:t>
      </w:r>
    </w:p>
    <w:p w:rsidR="006A76F6" w:rsidRDefault="00541103">
      <w:r>
        <w:t xml:space="preserve">New status quo where </w:t>
      </w:r>
      <w:r w:rsidR="00427325">
        <w:t xml:space="preserve">the average influx from 2006 and 2014 based on ABS and DCS data were applied for those years in the simulation. A percentage increase obtained from ABS data is then applied from 2014 to 2016. And then from 2016 onwards, the average influx from 2006 to 2016 based on ABS and DCS data was applied. </w:t>
      </w:r>
    </w:p>
    <w:p w:rsidR="00541103" w:rsidRDefault="00541103"/>
    <w:p w:rsidR="000F0CA7" w:rsidRDefault="00541103">
      <w:r>
        <w:rPr>
          <w:noProof/>
        </w:rPr>
        <w:drawing>
          <wp:inline distT="0" distB="0" distL="0" distR="0">
            <wp:extent cx="5727700" cy="3560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pulationProjections.tiff"/>
                    <pic:cNvPicPr/>
                  </pic:nvPicPr>
                  <pic:blipFill>
                    <a:blip r:embed="rId5">
                      <a:extLst>
                        <a:ext uri="{28A0092B-C50C-407E-A947-70E740481C1C}">
                          <a14:useLocalDpi xmlns:a14="http://schemas.microsoft.com/office/drawing/2010/main" val="0"/>
                        </a:ext>
                      </a:extLst>
                    </a:blip>
                    <a:stretch>
                      <a:fillRect/>
                    </a:stretch>
                  </pic:blipFill>
                  <pic:spPr>
                    <a:xfrm>
                      <a:off x="0" y="0"/>
                      <a:ext cx="5727700" cy="3560445"/>
                    </a:xfrm>
                    <a:prstGeom prst="rect">
                      <a:avLst/>
                    </a:prstGeom>
                  </pic:spPr>
                </pic:pic>
              </a:graphicData>
            </a:graphic>
          </wp:inline>
        </w:drawing>
      </w:r>
    </w:p>
    <w:p w:rsidR="00CC514F" w:rsidRDefault="00541103" w:rsidP="00CC514F">
      <w:r>
        <w:t>Figure 1</w:t>
      </w:r>
      <w:r w:rsidR="006A76F6">
        <w:t xml:space="preserve">. </w:t>
      </w:r>
      <w:r w:rsidR="00CC514F">
        <w:t xml:space="preserve">Simulated </w:t>
      </w:r>
      <w:r w:rsidR="002D26C1">
        <w:t>NSW p</w:t>
      </w:r>
      <w:r w:rsidR="006A76F6">
        <w:t xml:space="preserve">rison population </w:t>
      </w:r>
      <w:r w:rsidR="00CC514F">
        <w:t>wherein the number of new incarcerations is drawn from a distribution acquired from the ABS and the DCS covering the period 2006 to 2014. And a sharp increase in the number of new incarcerations is applied from 2015 onwards to reflect the current incarceration trends.</w:t>
      </w:r>
    </w:p>
    <w:p w:rsidR="005E4619" w:rsidRDefault="005E4619"/>
    <w:p w:rsidR="00890235" w:rsidRDefault="00890235">
      <w:r>
        <w:br w:type="page"/>
      </w:r>
    </w:p>
    <w:p w:rsidR="0096431D" w:rsidRDefault="0096431D" w:rsidP="0096431D">
      <w:pPr>
        <w:rPr>
          <w:b/>
        </w:rPr>
      </w:pPr>
      <w:r>
        <w:rPr>
          <w:b/>
        </w:rPr>
        <w:lastRenderedPageBreak/>
        <w:t>DAA</w:t>
      </w:r>
    </w:p>
    <w:p w:rsidR="0096431D" w:rsidRDefault="006131F6" w:rsidP="0096431D">
      <w:r>
        <w:t>Three</w:t>
      </w:r>
      <w:r w:rsidR="0096431D">
        <w:t xml:space="preserve"> </w:t>
      </w:r>
      <w:r>
        <w:t xml:space="preserve">scenarios </w:t>
      </w:r>
      <w:r w:rsidR="003B63D3">
        <w:t>were explored</w:t>
      </w:r>
      <w:r w:rsidR="00EC5E8A">
        <w:t>: (</w:t>
      </w:r>
      <w:proofErr w:type="spellStart"/>
      <w:r w:rsidR="00EC5E8A">
        <w:t>i</w:t>
      </w:r>
      <w:proofErr w:type="spellEnd"/>
      <w:r w:rsidR="00EC5E8A">
        <w:t>) DAA treatmen</w:t>
      </w:r>
      <w:r>
        <w:t xml:space="preserve">ts maintained at 1000 per year, </w:t>
      </w:r>
      <w:r w:rsidR="00EC5E8A">
        <w:t>(ii) DAA treatments increased to 2000 per year</w:t>
      </w:r>
      <w:r>
        <w:t>, and (iii) DAA treatments reduced to 0</w:t>
      </w:r>
      <w:r w:rsidR="00EC5E8A">
        <w:t>.</w:t>
      </w:r>
    </w:p>
    <w:p w:rsidR="00AA1232" w:rsidRPr="002C0A6D" w:rsidRDefault="00AA1232" w:rsidP="0096431D"/>
    <w:p w:rsidR="004B7137" w:rsidRDefault="00AA1232">
      <w:pPr>
        <w:rPr>
          <w:b/>
        </w:rPr>
      </w:pPr>
      <w:r>
        <w:rPr>
          <w:b/>
          <w:noProof/>
        </w:rPr>
        <w:drawing>
          <wp:inline distT="0" distB="0" distL="0" distR="0">
            <wp:extent cx="5727700" cy="35604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Aincprev.tiff"/>
                    <pic:cNvPicPr/>
                  </pic:nvPicPr>
                  <pic:blipFill>
                    <a:blip r:embed="rId6">
                      <a:extLst>
                        <a:ext uri="{28A0092B-C50C-407E-A947-70E740481C1C}">
                          <a14:useLocalDpi xmlns:a14="http://schemas.microsoft.com/office/drawing/2010/main" val="0"/>
                        </a:ext>
                      </a:extLst>
                    </a:blip>
                    <a:stretch>
                      <a:fillRect/>
                    </a:stretch>
                  </pic:blipFill>
                  <pic:spPr>
                    <a:xfrm>
                      <a:off x="0" y="0"/>
                      <a:ext cx="5727700" cy="3560445"/>
                    </a:xfrm>
                    <a:prstGeom prst="rect">
                      <a:avLst/>
                    </a:prstGeom>
                  </pic:spPr>
                </pic:pic>
              </a:graphicData>
            </a:graphic>
          </wp:inline>
        </w:drawing>
      </w:r>
    </w:p>
    <w:p w:rsidR="004B7137" w:rsidRDefault="004B7137" w:rsidP="004B7137">
      <w:r>
        <w:t xml:space="preserve">Figure 2. HCV incidence and prevalence under </w:t>
      </w:r>
      <w:r w:rsidR="006131F6">
        <w:t>three</w:t>
      </w:r>
      <w:r>
        <w:t xml:space="preserve"> DAA scenarios.</w:t>
      </w:r>
    </w:p>
    <w:p w:rsidR="004B7137" w:rsidRDefault="004B7137">
      <w:pPr>
        <w:rPr>
          <w:b/>
        </w:rPr>
      </w:pPr>
    </w:p>
    <w:p w:rsidR="004B7137" w:rsidRDefault="004B7137">
      <w:pPr>
        <w:rPr>
          <w:b/>
        </w:rPr>
      </w:pPr>
      <w:r>
        <w:rPr>
          <w:b/>
        </w:rPr>
        <w:br w:type="page"/>
      </w:r>
    </w:p>
    <w:p w:rsidR="006A76F6" w:rsidRDefault="006A76F6">
      <w:pPr>
        <w:rPr>
          <w:b/>
        </w:rPr>
      </w:pPr>
      <w:r w:rsidRPr="002179B4">
        <w:rPr>
          <w:b/>
        </w:rPr>
        <w:lastRenderedPageBreak/>
        <w:t>OST</w:t>
      </w:r>
    </w:p>
    <w:p w:rsidR="002C0A6D" w:rsidRPr="002C0A6D" w:rsidRDefault="00733726">
      <w:r>
        <w:t xml:space="preserve">An improved OST scenario is explored, where OST participation </w:t>
      </w:r>
      <w:r w:rsidR="00502462">
        <w:t>reduces IDU and sharing by</w:t>
      </w:r>
      <w:r>
        <w:t xml:space="preserve"> 55-75% (</w:t>
      </w:r>
      <w:proofErr w:type="spellStart"/>
      <w:r>
        <w:t>Larney</w:t>
      </w:r>
      <w:proofErr w:type="spellEnd"/>
      <w:r>
        <w:t>, 2010).</w:t>
      </w:r>
      <w:r w:rsidR="006131F6">
        <w:t xml:space="preserve"> Three</w:t>
      </w:r>
      <w:r w:rsidR="00890235">
        <w:t xml:space="preserve"> scenarios </w:t>
      </w:r>
      <w:r w:rsidR="0096431D">
        <w:t xml:space="preserve">were </w:t>
      </w:r>
      <w:r w:rsidR="003B63D3">
        <w:t>explored</w:t>
      </w:r>
      <w:r w:rsidR="0096431D">
        <w:t>: (</w:t>
      </w:r>
      <w:proofErr w:type="spellStart"/>
      <w:r w:rsidR="0096431D">
        <w:t>i</w:t>
      </w:r>
      <w:proofErr w:type="spellEnd"/>
      <w:r w:rsidR="0096431D">
        <w:t>) distribution of improved OST</w:t>
      </w:r>
      <w:r w:rsidR="006131F6">
        <w:t xml:space="preserve"> to 1400 opioid users per year,</w:t>
      </w:r>
      <w:r>
        <w:t xml:space="preserve"> </w:t>
      </w:r>
      <w:r w:rsidR="0096431D">
        <w:t>(ii) unrestricted distribution of improved OST to all opioid users</w:t>
      </w:r>
      <w:r w:rsidR="006131F6">
        <w:t>, and (iii) distribution of any OST reduced to 0</w:t>
      </w:r>
      <w:r w:rsidR="0096431D">
        <w:t>.</w:t>
      </w:r>
    </w:p>
    <w:p w:rsidR="006A76F6" w:rsidRDefault="006A76F6"/>
    <w:p w:rsidR="00563C87" w:rsidRDefault="003C26DF">
      <w:r>
        <w:rPr>
          <w:noProof/>
        </w:rPr>
        <w:drawing>
          <wp:inline distT="0" distB="0" distL="0" distR="0">
            <wp:extent cx="5727700" cy="3560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nOST.tiff"/>
                    <pic:cNvPicPr/>
                  </pic:nvPicPr>
                  <pic:blipFill>
                    <a:blip r:embed="rId7">
                      <a:extLst>
                        <a:ext uri="{28A0092B-C50C-407E-A947-70E740481C1C}">
                          <a14:useLocalDpi xmlns:a14="http://schemas.microsoft.com/office/drawing/2010/main" val="0"/>
                        </a:ext>
                      </a:extLst>
                    </a:blip>
                    <a:stretch>
                      <a:fillRect/>
                    </a:stretch>
                  </pic:blipFill>
                  <pic:spPr>
                    <a:xfrm>
                      <a:off x="0" y="0"/>
                      <a:ext cx="5727700" cy="3560445"/>
                    </a:xfrm>
                    <a:prstGeom prst="rect">
                      <a:avLst/>
                    </a:prstGeom>
                  </pic:spPr>
                </pic:pic>
              </a:graphicData>
            </a:graphic>
          </wp:inline>
        </w:drawing>
      </w:r>
    </w:p>
    <w:p w:rsidR="00563C87" w:rsidRDefault="00563C87" w:rsidP="00563C87">
      <w:r>
        <w:t>Figure</w:t>
      </w:r>
      <w:r w:rsidR="00A62F3E">
        <w:t xml:space="preserve"> </w:t>
      </w:r>
      <w:r w:rsidR="003B63D3">
        <w:t>3</w:t>
      </w:r>
      <w:r>
        <w:t>. Number of individuals on OST</w:t>
      </w:r>
      <w:r w:rsidR="003C26DF">
        <w:t xml:space="preserve"> and new HCV cases by OST participants</w:t>
      </w:r>
    </w:p>
    <w:p w:rsidR="00563C87" w:rsidRDefault="00563C87"/>
    <w:p w:rsidR="00811258" w:rsidRDefault="00C16FE8">
      <w:r>
        <w:rPr>
          <w:noProof/>
        </w:rPr>
        <w:drawing>
          <wp:inline distT="0" distB="0" distL="0" distR="0">
            <wp:extent cx="5727700" cy="3560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STincprev.tiff"/>
                    <pic:cNvPicPr/>
                  </pic:nvPicPr>
                  <pic:blipFill>
                    <a:blip r:embed="rId8">
                      <a:extLst>
                        <a:ext uri="{28A0092B-C50C-407E-A947-70E740481C1C}">
                          <a14:useLocalDpi xmlns:a14="http://schemas.microsoft.com/office/drawing/2010/main" val="0"/>
                        </a:ext>
                      </a:extLst>
                    </a:blip>
                    <a:stretch>
                      <a:fillRect/>
                    </a:stretch>
                  </pic:blipFill>
                  <pic:spPr>
                    <a:xfrm>
                      <a:off x="0" y="0"/>
                      <a:ext cx="5727700" cy="3560445"/>
                    </a:xfrm>
                    <a:prstGeom prst="rect">
                      <a:avLst/>
                    </a:prstGeom>
                  </pic:spPr>
                </pic:pic>
              </a:graphicData>
            </a:graphic>
          </wp:inline>
        </w:drawing>
      </w:r>
    </w:p>
    <w:p w:rsidR="00D521DC" w:rsidRDefault="002C0A6D" w:rsidP="00D521DC">
      <w:r>
        <w:t>Figure</w:t>
      </w:r>
      <w:r w:rsidR="00655E9E">
        <w:t xml:space="preserve"> </w:t>
      </w:r>
      <w:r w:rsidR="003B63D3">
        <w:t>4</w:t>
      </w:r>
      <w:r>
        <w:t xml:space="preserve">. </w:t>
      </w:r>
      <w:r w:rsidR="002E520F">
        <w:t xml:space="preserve">HCV incidence and prevalence </w:t>
      </w:r>
      <w:r w:rsidR="00A62F3E">
        <w:t xml:space="preserve">under </w:t>
      </w:r>
      <w:r w:rsidR="002E520F">
        <w:t>various OST scenarios.</w:t>
      </w:r>
    </w:p>
    <w:p w:rsidR="00C16FE8" w:rsidRDefault="00C16FE8" w:rsidP="00D521DC">
      <w:r>
        <w:rPr>
          <w:noProof/>
        </w:rPr>
        <w:lastRenderedPageBreak/>
        <w:drawing>
          <wp:inline distT="0" distB="0" distL="0" distR="0">
            <wp:extent cx="5727700" cy="35604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bpops.tiff"/>
                    <pic:cNvPicPr/>
                  </pic:nvPicPr>
                  <pic:blipFill>
                    <a:blip r:embed="rId9">
                      <a:extLst>
                        <a:ext uri="{28A0092B-C50C-407E-A947-70E740481C1C}">
                          <a14:useLocalDpi xmlns:a14="http://schemas.microsoft.com/office/drawing/2010/main" val="0"/>
                        </a:ext>
                      </a:extLst>
                    </a:blip>
                    <a:stretch>
                      <a:fillRect/>
                    </a:stretch>
                  </pic:blipFill>
                  <pic:spPr>
                    <a:xfrm>
                      <a:off x="0" y="0"/>
                      <a:ext cx="5727700" cy="3560445"/>
                    </a:xfrm>
                    <a:prstGeom prst="rect">
                      <a:avLst/>
                    </a:prstGeom>
                  </pic:spPr>
                </pic:pic>
              </a:graphicData>
            </a:graphic>
          </wp:inline>
        </w:drawing>
      </w:r>
    </w:p>
    <w:p w:rsidR="00C16FE8" w:rsidRDefault="00C16FE8" w:rsidP="00D521DC">
      <w:r>
        <w:t>Figure 5. Prison subpopulations</w:t>
      </w:r>
    </w:p>
    <w:p w:rsidR="00D521DC" w:rsidRDefault="00D521DC">
      <w:pPr>
        <w:rPr>
          <w:b/>
        </w:rPr>
      </w:pPr>
    </w:p>
    <w:p w:rsidR="00C16FE8" w:rsidRDefault="00C16FE8">
      <w:pPr>
        <w:rPr>
          <w:b/>
        </w:rPr>
      </w:pPr>
      <w:r>
        <w:rPr>
          <w:b/>
        </w:rPr>
        <w:br w:type="page"/>
      </w:r>
    </w:p>
    <w:p w:rsidR="006A76F6" w:rsidRDefault="006A76F6">
      <w:pPr>
        <w:rPr>
          <w:b/>
        </w:rPr>
      </w:pPr>
      <w:r w:rsidRPr="007B6FD4">
        <w:rPr>
          <w:b/>
        </w:rPr>
        <w:lastRenderedPageBreak/>
        <w:t>NSP</w:t>
      </w:r>
    </w:p>
    <w:p w:rsidR="00733726" w:rsidRDefault="00733726" w:rsidP="00C16FE8">
      <w:r>
        <w:t xml:space="preserve">NSP </w:t>
      </w:r>
      <w:r w:rsidR="003C26DF">
        <w:t>was implemented by bringing</w:t>
      </w:r>
      <w:r>
        <w:t xml:space="preserve"> down the probability of s</w:t>
      </w:r>
      <w:r w:rsidR="003C26DF">
        <w:t>yringe s</w:t>
      </w:r>
      <w:r>
        <w:t>har</w:t>
      </w:r>
      <w:r w:rsidR="003C26DF">
        <w:t>ing of participants by 25% (15-50%). The range of reduction in syringe sharing was obtained from a 2001 review by Gibson, et al. measuring the effectiveness of syringe exchange programs in reducing HIV risk behaviour and HIV seroconversion. Three scenarios were explored: (</w:t>
      </w:r>
      <w:proofErr w:type="spellStart"/>
      <w:r w:rsidR="003C26DF">
        <w:t>i</w:t>
      </w:r>
      <w:proofErr w:type="spellEnd"/>
      <w:r w:rsidR="003C26DF">
        <w:t>) no implementation of NSP, (ii) NSP provided to 200 PWID per year, and (iii) NSP provided to 400 PWID per year.</w:t>
      </w:r>
      <w:r w:rsidR="005C60D7">
        <w:t xml:space="preserve"> </w:t>
      </w:r>
      <w:r w:rsidR="005C60D7" w:rsidRPr="005C60D7">
        <w:rPr>
          <w:highlight w:val="yellow"/>
        </w:rPr>
        <w:t>ALL PWID, 25% effect and 50% effect</w:t>
      </w:r>
    </w:p>
    <w:p w:rsidR="00733726" w:rsidRDefault="00733726"/>
    <w:p w:rsidR="003C26DF" w:rsidRDefault="003C26DF">
      <w:r>
        <w:rPr>
          <w:noProof/>
        </w:rPr>
        <w:drawing>
          <wp:inline distT="0" distB="0" distL="0" distR="0">
            <wp:extent cx="5675506" cy="3528000"/>
            <wp:effectExtent l="0" t="0" r="190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nNSP.tiff"/>
                    <pic:cNvPicPr/>
                  </pic:nvPicPr>
                  <pic:blipFill>
                    <a:blip r:embed="rId10">
                      <a:extLst>
                        <a:ext uri="{28A0092B-C50C-407E-A947-70E740481C1C}">
                          <a14:useLocalDpi xmlns:a14="http://schemas.microsoft.com/office/drawing/2010/main" val="0"/>
                        </a:ext>
                      </a:extLst>
                    </a:blip>
                    <a:stretch>
                      <a:fillRect/>
                    </a:stretch>
                  </pic:blipFill>
                  <pic:spPr>
                    <a:xfrm>
                      <a:off x="0" y="0"/>
                      <a:ext cx="5675506" cy="3528000"/>
                    </a:xfrm>
                    <a:prstGeom prst="rect">
                      <a:avLst/>
                    </a:prstGeom>
                  </pic:spPr>
                </pic:pic>
              </a:graphicData>
            </a:graphic>
          </wp:inline>
        </w:drawing>
      </w:r>
    </w:p>
    <w:p w:rsidR="00733726" w:rsidRDefault="003C26DF">
      <w:r>
        <w:t>Figure 6. Number of individuals on NSP and new HCV cases by NSP participants</w:t>
      </w:r>
    </w:p>
    <w:p w:rsidR="00733726" w:rsidRPr="006A76F6" w:rsidRDefault="003C26DF">
      <w:r>
        <w:rPr>
          <w:noProof/>
        </w:rPr>
        <w:drawing>
          <wp:inline distT="0" distB="0" distL="0" distR="0">
            <wp:extent cx="5559680" cy="34560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SPincprev.tiff"/>
                    <pic:cNvPicPr/>
                  </pic:nvPicPr>
                  <pic:blipFill>
                    <a:blip r:embed="rId11">
                      <a:extLst>
                        <a:ext uri="{28A0092B-C50C-407E-A947-70E740481C1C}">
                          <a14:useLocalDpi xmlns:a14="http://schemas.microsoft.com/office/drawing/2010/main" val="0"/>
                        </a:ext>
                      </a:extLst>
                    </a:blip>
                    <a:stretch>
                      <a:fillRect/>
                    </a:stretch>
                  </pic:blipFill>
                  <pic:spPr>
                    <a:xfrm>
                      <a:off x="0" y="0"/>
                      <a:ext cx="5559680" cy="3456000"/>
                    </a:xfrm>
                    <a:prstGeom prst="rect">
                      <a:avLst/>
                    </a:prstGeom>
                  </pic:spPr>
                </pic:pic>
              </a:graphicData>
            </a:graphic>
          </wp:inline>
        </w:drawing>
      </w:r>
    </w:p>
    <w:p w:rsidR="007F04C1" w:rsidRDefault="003C26DF">
      <w:pPr>
        <w:rPr>
          <w:b/>
        </w:rPr>
      </w:pPr>
      <w:r>
        <w:t>Figure 7. HCV incidence and prevalence under various NSP scenarios.</w:t>
      </w:r>
      <w:r w:rsidR="007F04C1">
        <w:rPr>
          <w:b/>
        </w:rPr>
        <w:br w:type="page"/>
      </w:r>
    </w:p>
    <w:p w:rsidR="006A76F6" w:rsidRPr="006A76F6" w:rsidRDefault="006A76F6">
      <w:pPr>
        <w:rPr>
          <w:b/>
        </w:rPr>
      </w:pPr>
      <w:r>
        <w:rPr>
          <w:b/>
        </w:rPr>
        <w:lastRenderedPageBreak/>
        <w:t>Reduction of new incarcerations infected with chronic HCV</w:t>
      </w:r>
    </w:p>
    <w:p w:rsidR="006A76F6" w:rsidRDefault="00733726">
      <w:r>
        <w:t xml:space="preserve">A </w:t>
      </w:r>
      <w:r w:rsidR="00E37C47">
        <w:t>reduction of new incarcerations infected with chronic HCV was simulated</w:t>
      </w:r>
      <w:r>
        <w:t xml:space="preserve"> </w:t>
      </w:r>
      <w:r w:rsidR="00E37C47">
        <w:t xml:space="preserve">by reducing new prison entrants who are </w:t>
      </w:r>
      <w:r w:rsidR="00E939CD">
        <w:t xml:space="preserve">HCV </w:t>
      </w:r>
      <w:r w:rsidR="00A62F3E">
        <w:t>RNA</w:t>
      </w:r>
      <w:r w:rsidR="00E939CD">
        <w:t>+</w:t>
      </w:r>
      <w:r>
        <w:t xml:space="preserve"> </w:t>
      </w:r>
      <w:r w:rsidR="00FE5DF9">
        <w:t xml:space="preserve">by </w:t>
      </w:r>
      <w:r w:rsidR="003475E3">
        <w:t>4</w:t>
      </w:r>
      <w:r w:rsidR="00FE5DF9">
        <w:t xml:space="preserve">% </w:t>
      </w:r>
      <w:r w:rsidR="003475E3">
        <w:t xml:space="preserve">(20% divided by 5 years) </w:t>
      </w:r>
      <w:r w:rsidR="00E37C47">
        <w:t xml:space="preserve">annually </w:t>
      </w:r>
      <w:r w:rsidR="00FE5DF9">
        <w:t xml:space="preserve">from 2018 </w:t>
      </w:r>
      <w:r w:rsidR="003475E3">
        <w:t>up to 2030</w:t>
      </w:r>
      <w:r w:rsidR="00E37C47">
        <w:t>. Another scenario was simulated by reducing new prison entrants who are HCV RNA+ by 6.5% (ASR 2017 % change between 2015 and 2016) annually from 2018 up to 2030. In total, t</w:t>
      </w:r>
      <w:r w:rsidR="003B63D3">
        <w:t>hree scenarios were explored: (</w:t>
      </w:r>
      <w:proofErr w:type="spellStart"/>
      <w:r w:rsidR="003B63D3">
        <w:t>i</w:t>
      </w:r>
      <w:proofErr w:type="spellEnd"/>
      <w:r w:rsidR="003B63D3">
        <w:t xml:space="preserve">) assuming a maintained influx of people who are HCV RNA+, (ii) assuming a </w:t>
      </w:r>
      <w:r w:rsidR="00E37C47">
        <w:t>4% annual r</w:t>
      </w:r>
      <w:r w:rsidR="003B63D3">
        <w:t xml:space="preserve">eduction in new incarcerations who are HCV RNA+, and (iii) assuming a </w:t>
      </w:r>
      <w:r w:rsidR="00E37C47">
        <w:t>6.5</w:t>
      </w:r>
      <w:r w:rsidR="003B63D3">
        <w:t xml:space="preserve">% </w:t>
      </w:r>
      <w:r w:rsidR="00E37C47">
        <w:t>annual reduction</w:t>
      </w:r>
      <w:r w:rsidR="003B63D3">
        <w:t xml:space="preserve"> in new incarcerations who are HCV RNA+.</w:t>
      </w:r>
    </w:p>
    <w:p w:rsidR="00E32787" w:rsidRDefault="00E32787"/>
    <w:p w:rsidR="00D3034E" w:rsidRPr="00D3034E" w:rsidRDefault="00D3034E">
      <w:pPr>
        <w:rPr>
          <w:b/>
        </w:rPr>
      </w:pPr>
      <w:r w:rsidRPr="00D3034E">
        <w:rPr>
          <w:b/>
          <w:highlight w:val="yellow"/>
        </w:rPr>
        <w:t>Reduction of HCV</w:t>
      </w:r>
      <w:r>
        <w:rPr>
          <w:b/>
          <w:highlight w:val="yellow"/>
        </w:rPr>
        <w:t xml:space="preserve"> RNA+</w:t>
      </w:r>
      <w:r w:rsidRPr="00D3034E">
        <w:rPr>
          <w:b/>
          <w:highlight w:val="yellow"/>
        </w:rPr>
        <w:t xml:space="preserve"> prevalence in community.</w:t>
      </w:r>
    </w:p>
    <w:p w:rsidR="001F24F6" w:rsidRDefault="001F24F6"/>
    <w:p w:rsidR="00733726" w:rsidRDefault="00F72DD5">
      <w:r>
        <w:rPr>
          <w:noProof/>
        </w:rPr>
        <w:drawing>
          <wp:inline distT="0" distB="0" distL="0" distR="0">
            <wp:extent cx="5727700" cy="35604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duxincprev.tiff"/>
                    <pic:cNvPicPr/>
                  </pic:nvPicPr>
                  <pic:blipFill>
                    <a:blip r:embed="rId12">
                      <a:extLst>
                        <a:ext uri="{28A0092B-C50C-407E-A947-70E740481C1C}">
                          <a14:useLocalDpi xmlns:a14="http://schemas.microsoft.com/office/drawing/2010/main" val="0"/>
                        </a:ext>
                      </a:extLst>
                    </a:blip>
                    <a:stretch>
                      <a:fillRect/>
                    </a:stretch>
                  </pic:blipFill>
                  <pic:spPr>
                    <a:xfrm>
                      <a:off x="0" y="0"/>
                      <a:ext cx="5727700" cy="3560445"/>
                    </a:xfrm>
                    <a:prstGeom prst="rect">
                      <a:avLst/>
                    </a:prstGeom>
                  </pic:spPr>
                </pic:pic>
              </a:graphicData>
            </a:graphic>
          </wp:inline>
        </w:drawing>
      </w:r>
    </w:p>
    <w:p w:rsidR="006A76F6" w:rsidRDefault="002E520F">
      <w:r>
        <w:t xml:space="preserve">Figure </w:t>
      </w:r>
      <w:r w:rsidR="003C26DF">
        <w:t>8</w:t>
      </w:r>
      <w:r>
        <w:t>.</w:t>
      </w:r>
      <w:r w:rsidR="001F24F6">
        <w:t xml:space="preserve"> HCV incidence and prevalence with a reduction in </w:t>
      </w:r>
      <w:r w:rsidR="00CA14A9" w:rsidRPr="008A73B9">
        <w:rPr>
          <w:highlight w:val="yellow"/>
        </w:rPr>
        <w:t xml:space="preserve">HCV </w:t>
      </w:r>
      <w:r w:rsidR="008A73B9" w:rsidRPr="008A73B9">
        <w:rPr>
          <w:highlight w:val="yellow"/>
        </w:rPr>
        <w:t>prevalence</w:t>
      </w:r>
      <w:r w:rsidR="00CA14A9">
        <w:t xml:space="preserve"> in the community.</w:t>
      </w:r>
    </w:p>
    <w:p w:rsidR="008A73B9" w:rsidRDefault="008A73B9"/>
    <w:p w:rsidR="005B7CEB" w:rsidRDefault="005B7CEB">
      <w:r w:rsidRPr="005B7CEB">
        <w:rPr>
          <w:highlight w:val="yellow"/>
        </w:rPr>
        <w:t>Wait for NSW estimates from Richard.</w:t>
      </w:r>
    </w:p>
    <w:p w:rsidR="005B7CEB" w:rsidRDefault="005B7CEB"/>
    <w:p w:rsidR="008A73B9" w:rsidRDefault="008A73B9">
      <w:r w:rsidRPr="008A73B9">
        <w:rPr>
          <w:highlight w:val="yellow"/>
        </w:rPr>
        <w:t>Combination of intermediate scenarios.</w:t>
      </w:r>
    </w:p>
    <w:p w:rsidR="008A73B9" w:rsidRDefault="008A73B9">
      <w:pPr>
        <w:rPr>
          <w:highlight w:val="yellow"/>
        </w:rPr>
      </w:pPr>
      <w:r>
        <w:rPr>
          <w:highlight w:val="yellow"/>
        </w:rPr>
        <w:t>DAA</w:t>
      </w:r>
    </w:p>
    <w:p w:rsidR="008A73B9" w:rsidRPr="00F23C1E" w:rsidRDefault="008A73B9" w:rsidP="00F23C1E">
      <w:pPr>
        <w:pStyle w:val="ListParagraph"/>
        <w:numPr>
          <w:ilvl w:val="0"/>
          <w:numId w:val="1"/>
        </w:numPr>
        <w:rPr>
          <w:highlight w:val="yellow"/>
        </w:rPr>
      </w:pPr>
      <w:r w:rsidRPr="00F23C1E">
        <w:rPr>
          <w:highlight w:val="yellow"/>
        </w:rPr>
        <w:t xml:space="preserve">DAA (optimal) + OST </w:t>
      </w:r>
      <w:r>
        <w:t>(</w:t>
      </w:r>
      <w:proofErr w:type="spellStart"/>
      <w:r w:rsidRPr="008A73B9">
        <w:t>Intermmediate</w:t>
      </w:r>
      <w:proofErr w:type="spellEnd"/>
      <w:r>
        <w:t>)</w:t>
      </w:r>
    </w:p>
    <w:p w:rsidR="00F23C1E" w:rsidRDefault="008A73B9" w:rsidP="00F23C1E">
      <w:pPr>
        <w:pStyle w:val="ListParagraph"/>
        <w:numPr>
          <w:ilvl w:val="0"/>
          <w:numId w:val="1"/>
        </w:numPr>
      </w:pPr>
      <w:r w:rsidRPr="00F23C1E">
        <w:rPr>
          <w:highlight w:val="yellow"/>
        </w:rPr>
        <w:t>DAA (optimal) + OST + NSP</w:t>
      </w:r>
      <w:r>
        <w:t xml:space="preserve"> (</w:t>
      </w:r>
      <w:proofErr w:type="spellStart"/>
      <w:r>
        <w:t>Intermmediate</w:t>
      </w:r>
      <w:proofErr w:type="spellEnd"/>
      <w:r>
        <w:t>)</w:t>
      </w:r>
    </w:p>
    <w:p w:rsidR="00F23C1E" w:rsidRDefault="00F23C1E" w:rsidP="00F23C1E">
      <w:pPr>
        <w:pStyle w:val="ListParagraph"/>
        <w:numPr>
          <w:ilvl w:val="0"/>
          <w:numId w:val="1"/>
        </w:numPr>
      </w:pPr>
      <w:r>
        <w:t>Reduction + DAA</w:t>
      </w:r>
    </w:p>
    <w:p w:rsidR="00F23C1E" w:rsidRDefault="00F23C1E" w:rsidP="00F23C1E">
      <w:pPr>
        <w:pStyle w:val="ListParagraph"/>
        <w:numPr>
          <w:ilvl w:val="0"/>
          <w:numId w:val="1"/>
        </w:numPr>
      </w:pPr>
      <w:r>
        <w:t>Reduction + DAA + OST</w:t>
      </w:r>
    </w:p>
    <w:p w:rsidR="00F23C1E" w:rsidRDefault="00F23C1E" w:rsidP="00F23C1E">
      <w:pPr>
        <w:pStyle w:val="ListParagraph"/>
        <w:numPr>
          <w:ilvl w:val="0"/>
          <w:numId w:val="1"/>
        </w:numPr>
      </w:pPr>
      <w:r>
        <w:t>Reduction + DAA + OST + NSP</w:t>
      </w:r>
    </w:p>
    <w:p w:rsidR="00F23C1E" w:rsidRDefault="00F23C1E">
      <w:r>
        <w:t>8 + a and b</w:t>
      </w:r>
    </w:p>
    <w:p w:rsidR="00C803F5" w:rsidRDefault="00C803F5"/>
    <w:p w:rsidR="00362DC7" w:rsidRDefault="00C803F5">
      <w:r>
        <w:t>Discussion</w:t>
      </w:r>
    </w:p>
    <w:p w:rsidR="00362DC7" w:rsidRDefault="00362DC7">
      <w:r>
        <w:lastRenderedPageBreak/>
        <w:t>-</w:t>
      </w:r>
      <w:r w:rsidR="00784A27" w:rsidRPr="005B7CEB">
        <w:rPr>
          <w:highlight w:val="yellow"/>
        </w:rPr>
        <w:t xml:space="preserve">Make a statement of NSW prisons as being representative of Australia and </w:t>
      </w:r>
      <w:r w:rsidR="005B7CEB" w:rsidRPr="005B7CEB">
        <w:rPr>
          <w:highlight w:val="yellow"/>
        </w:rPr>
        <w:t>developed countries</w:t>
      </w:r>
      <w:r w:rsidR="00784A27" w:rsidRPr="005B7CEB">
        <w:rPr>
          <w:highlight w:val="yellow"/>
        </w:rPr>
        <w:t xml:space="preserve"> in terms of length of stay, input prevalence, availability of services, prison characteristics.</w:t>
      </w:r>
      <w:r w:rsidR="00784A27">
        <w:t xml:space="preserve"> </w:t>
      </w:r>
    </w:p>
    <w:p w:rsidR="00C803F5" w:rsidRDefault="00C803F5">
      <w:r>
        <w:t>Triple combination assuming a reduction of HCV prevalence in community will lead to elimination.</w:t>
      </w:r>
    </w:p>
    <w:sectPr w:rsidR="00C803F5" w:rsidSect="008B6CF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75D0F34"/>
    <w:multiLevelType w:val="hybridMultilevel"/>
    <w:tmpl w:val="D7903D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6F6"/>
    <w:rsid w:val="00032F28"/>
    <w:rsid w:val="0004595F"/>
    <w:rsid w:val="000677D5"/>
    <w:rsid w:val="00072FA2"/>
    <w:rsid w:val="00082CA5"/>
    <w:rsid w:val="0009746B"/>
    <w:rsid w:val="000B1367"/>
    <w:rsid w:val="000C1868"/>
    <w:rsid w:val="000D2488"/>
    <w:rsid w:val="000D530F"/>
    <w:rsid w:val="000E0A73"/>
    <w:rsid w:val="000F0CA7"/>
    <w:rsid w:val="00133437"/>
    <w:rsid w:val="00183BB6"/>
    <w:rsid w:val="00191C00"/>
    <w:rsid w:val="001947CF"/>
    <w:rsid w:val="001B23A5"/>
    <w:rsid w:val="001D2F82"/>
    <w:rsid w:val="001E6415"/>
    <w:rsid w:val="001F24F6"/>
    <w:rsid w:val="00200FDA"/>
    <w:rsid w:val="00213F0C"/>
    <w:rsid w:val="002179B4"/>
    <w:rsid w:val="00231BFF"/>
    <w:rsid w:val="0024395A"/>
    <w:rsid w:val="0024606A"/>
    <w:rsid w:val="00272E96"/>
    <w:rsid w:val="00274430"/>
    <w:rsid w:val="0029441E"/>
    <w:rsid w:val="002A10A7"/>
    <w:rsid w:val="002C0A6D"/>
    <w:rsid w:val="002C715E"/>
    <w:rsid w:val="002D26C1"/>
    <w:rsid w:val="002E520F"/>
    <w:rsid w:val="00321D3B"/>
    <w:rsid w:val="00324DB6"/>
    <w:rsid w:val="00334F77"/>
    <w:rsid w:val="00334F93"/>
    <w:rsid w:val="003475E3"/>
    <w:rsid w:val="00362DC7"/>
    <w:rsid w:val="00373B4C"/>
    <w:rsid w:val="003854D4"/>
    <w:rsid w:val="003871D9"/>
    <w:rsid w:val="003A3167"/>
    <w:rsid w:val="003B2439"/>
    <w:rsid w:val="003B63D3"/>
    <w:rsid w:val="003C26DF"/>
    <w:rsid w:val="003C7420"/>
    <w:rsid w:val="003E3E32"/>
    <w:rsid w:val="003F0DAE"/>
    <w:rsid w:val="003F5331"/>
    <w:rsid w:val="00427325"/>
    <w:rsid w:val="004348AB"/>
    <w:rsid w:val="0043734A"/>
    <w:rsid w:val="00493E00"/>
    <w:rsid w:val="004A7A5C"/>
    <w:rsid w:val="004B0153"/>
    <w:rsid w:val="004B391E"/>
    <w:rsid w:val="004B7137"/>
    <w:rsid w:val="004F1B92"/>
    <w:rsid w:val="00502462"/>
    <w:rsid w:val="00502CE0"/>
    <w:rsid w:val="005135E1"/>
    <w:rsid w:val="00541103"/>
    <w:rsid w:val="00563C87"/>
    <w:rsid w:val="00571331"/>
    <w:rsid w:val="00587EC2"/>
    <w:rsid w:val="005A5F25"/>
    <w:rsid w:val="005B7CEB"/>
    <w:rsid w:val="005C520C"/>
    <w:rsid w:val="005C60D7"/>
    <w:rsid w:val="005D4517"/>
    <w:rsid w:val="005E4619"/>
    <w:rsid w:val="006131F6"/>
    <w:rsid w:val="0062127C"/>
    <w:rsid w:val="00635880"/>
    <w:rsid w:val="00645B68"/>
    <w:rsid w:val="00655E9E"/>
    <w:rsid w:val="00671E18"/>
    <w:rsid w:val="006747BB"/>
    <w:rsid w:val="00691344"/>
    <w:rsid w:val="006A76F6"/>
    <w:rsid w:val="006C7415"/>
    <w:rsid w:val="006D74DC"/>
    <w:rsid w:val="0071221F"/>
    <w:rsid w:val="00733726"/>
    <w:rsid w:val="007427CD"/>
    <w:rsid w:val="00784A27"/>
    <w:rsid w:val="007B6282"/>
    <w:rsid w:val="007B6FD4"/>
    <w:rsid w:val="007F04C1"/>
    <w:rsid w:val="00811258"/>
    <w:rsid w:val="00820432"/>
    <w:rsid w:val="008415F9"/>
    <w:rsid w:val="00853AC2"/>
    <w:rsid w:val="00853CDE"/>
    <w:rsid w:val="00857B07"/>
    <w:rsid w:val="00875D39"/>
    <w:rsid w:val="0088257A"/>
    <w:rsid w:val="00890235"/>
    <w:rsid w:val="0089321C"/>
    <w:rsid w:val="00894933"/>
    <w:rsid w:val="008A6CF9"/>
    <w:rsid w:val="008A73B9"/>
    <w:rsid w:val="008B105D"/>
    <w:rsid w:val="008B6CFB"/>
    <w:rsid w:val="008F3AAE"/>
    <w:rsid w:val="00952903"/>
    <w:rsid w:val="0096431D"/>
    <w:rsid w:val="009D1DAD"/>
    <w:rsid w:val="00A51871"/>
    <w:rsid w:val="00A62F3E"/>
    <w:rsid w:val="00A92EC0"/>
    <w:rsid w:val="00AA1232"/>
    <w:rsid w:val="00AE1020"/>
    <w:rsid w:val="00B02D3D"/>
    <w:rsid w:val="00B03FB9"/>
    <w:rsid w:val="00B3777E"/>
    <w:rsid w:val="00B41CB4"/>
    <w:rsid w:val="00B55460"/>
    <w:rsid w:val="00B57C3E"/>
    <w:rsid w:val="00B62738"/>
    <w:rsid w:val="00BB067C"/>
    <w:rsid w:val="00BC077E"/>
    <w:rsid w:val="00BC6321"/>
    <w:rsid w:val="00C03778"/>
    <w:rsid w:val="00C037EC"/>
    <w:rsid w:val="00C05825"/>
    <w:rsid w:val="00C16FE8"/>
    <w:rsid w:val="00C207BB"/>
    <w:rsid w:val="00C803F5"/>
    <w:rsid w:val="00CA14A9"/>
    <w:rsid w:val="00CA4580"/>
    <w:rsid w:val="00CC514F"/>
    <w:rsid w:val="00D3034E"/>
    <w:rsid w:val="00D521DC"/>
    <w:rsid w:val="00D774D4"/>
    <w:rsid w:val="00D90A0E"/>
    <w:rsid w:val="00D9175E"/>
    <w:rsid w:val="00DA0A34"/>
    <w:rsid w:val="00DA1073"/>
    <w:rsid w:val="00DD09A1"/>
    <w:rsid w:val="00DF73E7"/>
    <w:rsid w:val="00E32787"/>
    <w:rsid w:val="00E37C47"/>
    <w:rsid w:val="00E67219"/>
    <w:rsid w:val="00E939CD"/>
    <w:rsid w:val="00EC5E8A"/>
    <w:rsid w:val="00F1033E"/>
    <w:rsid w:val="00F23C1E"/>
    <w:rsid w:val="00F2786E"/>
    <w:rsid w:val="00F40C13"/>
    <w:rsid w:val="00F63849"/>
    <w:rsid w:val="00F72AE9"/>
    <w:rsid w:val="00F72DD5"/>
    <w:rsid w:val="00F802B7"/>
    <w:rsid w:val="00FA4395"/>
    <w:rsid w:val="00FC2A73"/>
    <w:rsid w:val="00FC7462"/>
    <w:rsid w:val="00FE5DF9"/>
    <w:rsid w:val="00FF6A7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15:docId w15:val="{4C2F98D8-9279-CE4C-8E6D-C729DAE20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3C1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510</Words>
  <Characters>2908</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Bretana</dc:creator>
  <cp:keywords/>
  <dc:description/>
  <cp:lastModifiedBy>Neil Bretana</cp:lastModifiedBy>
  <cp:revision>2</cp:revision>
  <dcterms:created xsi:type="dcterms:W3CDTF">2018-09-18T05:01:00Z</dcterms:created>
  <dcterms:modified xsi:type="dcterms:W3CDTF">2018-09-18T05:01:00Z</dcterms:modified>
</cp:coreProperties>
</file>